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6B8B1C"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7"/>
          <w:szCs w:val="27"/>
        </w:rPr>
      </w:pPr>
      <w:r w:rsidRPr="00277A07">
        <w:rPr>
          <w:rFonts w:ascii="Segoe UI" w:eastAsia="宋体" w:hAnsi="Segoe UI" w:cs="Segoe UI"/>
          <w:color w:val="303030"/>
          <w:kern w:val="0"/>
          <w:sz w:val="27"/>
          <w:szCs w:val="27"/>
        </w:rPr>
        <w:t>统信</w:t>
      </w:r>
      <w:r w:rsidRPr="00277A07">
        <w:rPr>
          <w:rFonts w:ascii="Segoe UI" w:eastAsia="宋体" w:hAnsi="Segoe UI" w:cs="Segoe UI"/>
          <w:color w:val="303030"/>
          <w:kern w:val="0"/>
          <w:sz w:val="27"/>
          <w:szCs w:val="27"/>
        </w:rPr>
        <w:t>UOS</w:t>
      </w:r>
      <w:r w:rsidRPr="00277A07">
        <w:rPr>
          <w:rFonts w:ascii="Segoe UI" w:eastAsia="宋体" w:hAnsi="Segoe UI" w:cs="Segoe UI"/>
          <w:color w:val="303030"/>
          <w:kern w:val="0"/>
          <w:sz w:val="27"/>
          <w:szCs w:val="27"/>
        </w:rPr>
        <w:t>四月份正式完成</w:t>
      </w:r>
      <w:r w:rsidRPr="00277A07">
        <w:rPr>
          <w:rFonts w:ascii="Segoe UI" w:eastAsia="宋体" w:hAnsi="Segoe UI" w:cs="Segoe UI"/>
          <w:color w:val="303030"/>
          <w:kern w:val="0"/>
          <w:sz w:val="27"/>
          <w:szCs w:val="27"/>
        </w:rPr>
        <w:t>GB 18030—2022</w:t>
      </w:r>
      <w:r w:rsidRPr="00277A07">
        <w:rPr>
          <w:rFonts w:ascii="Segoe UI" w:eastAsia="宋体" w:hAnsi="Segoe UI" w:cs="Segoe UI"/>
          <w:color w:val="303030"/>
          <w:kern w:val="0"/>
          <w:sz w:val="27"/>
          <w:szCs w:val="27"/>
        </w:rPr>
        <w:t>《信息技术</w:t>
      </w:r>
      <w:r w:rsidRPr="00277A07">
        <w:rPr>
          <w:rFonts w:ascii="Segoe UI" w:eastAsia="宋体" w:hAnsi="Segoe UI" w:cs="Segoe UI"/>
          <w:color w:val="303030"/>
          <w:kern w:val="0"/>
          <w:sz w:val="27"/>
          <w:szCs w:val="27"/>
        </w:rPr>
        <w:t xml:space="preserve"> </w:t>
      </w:r>
      <w:r w:rsidRPr="00277A07">
        <w:rPr>
          <w:rFonts w:ascii="Segoe UI" w:eastAsia="宋体" w:hAnsi="Segoe UI" w:cs="Segoe UI"/>
          <w:color w:val="303030"/>
          <w:kern w:val="0"/>
          <w:sz w:val="27"/>
          <w:szCs w:val="27"/>
        </w:rPr>
        <w:t>中文编码字符集》检测认证。</w:t>
      </w:r>
      <w:r w:rsidRPr="00277A07">
        <w:rPr>
          <w:rFonts w:ascii="Segoe UI" w:eastAsia="宋体" w:hAnsi="Segoe UI" w:cs="Segoe UI"/>
          <w:color w:val="303030"/>
          <w:kern w:val="0"/>
          <w:sz w:val="27"/>
          <w:szCs w:val="27"/>
        </w:rPr>
        <w:br/>
      </w:r>
      <w:r w:rsidRPr="00277A07">
        <w:rPr>
          <w:rFonts w:ascii="Segoe UI" w:eastAsia="宋体" w:hAnsi="Segoe UI" w:cs="Segoe UI"/>
          <w:color w:val="303030"/>
          <w:kern w:val="0"/>
          <w:sz w:val="27"/>
          <w:szCs w:val="27"/>
        </w:rPr>
        <w:t>统信软件也成为</w:t>
      </w:r>
      <w:r w:rsidRPr="00277A07">
        <w:rPr>
          <w:rFonts w:ascii="Segoe UI" w:eastAsia="宋体" w:hAnsi="Segoe UI" w:cs="Segoe UI"/>
          <w:b/>
          <w:bCs/>
          <w:color w:val="303030"/>
          <w:kern w:val="0"/>
          <w:sz w:val="27"/>
          <w:szCs w:val="27"/>
        </w:rPr>
        <w:t>全球操作系统行业首个通过该认证的企业</w:t>
      </w:r>
      <w:r w:rsidRPr="00277A07">
        <w:rPr>
          <w:rFonts w:ascii="Segoe UI" w:eastAsia="宋体" w:hAnsi="Segoe UI" w:cs="Segoe UI"/>
          <w:color w:val="303030"/>
          <w:kern w:val="0"/>
          <w:sz w:val="27"/>
          <w:szCs w:val="27"/>
        </w:rPr>
        <w:t>，率先助力国家语言文字信息建设工作。</w:t>
      </w:r>
    </w:p>
    <w:p w14:paraId="12C46AF2" w14:textId="443EEE2F" w:rsidR="00277A07" w:rsidRPr="00277A07" w:rsidRDefault="00277A07" w:rsidP="00607CE9">
      <w:pPr>
        <w:widowControl/>
        <w:shd w:val="clear" w:color="auto" w:fill="FFFFFF"/>
        <w:snapToGrid w:val="0"/>
        <w:jc w:val="left"/>
        <w:rPr>
          <w:rFonts w:ascii="Segoe UI" w:eastAsia="宋体" w:hAnsi="Segoe UI" w:cs="Segoe UI"/>
          <w:color w:val="303030"/>
          <w:kern w:val="0"/>
          <w:sz w:val="27"/>
          <w:szCs w:val="27"/>
        </w:rPr>
      </w:pPr>
      <w:r w:rsidRPr="00277A07">
        <w:rPr>
          <w:rFonts w:ascii="Segoe UI" w:eastAsia="宋体" w:hAnsi="Segoe UI" w:cs="Segoe UI"/>
          <w:noProof/>
          <w:color w:val="303030"/>
          <w:kern w:val="0"/>
          <w:sz w:val="27"/>
          <w:szCs w:val="27"/>
        </w:rPr>
        <w:lastRenderedPageBreak/>
        <w:drawing>
          <wp:inline distT="0" distB="0" distL="0" distR="0" wp14:anchorId="323F7B5B" wp14:editId="65E60446">
            <wp:extent cx="4982845" cy="8863330"/>
            <wp:effectExtent l="0" t="0" r="8255" b="0"/>
            <wp:docPr id="150477183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982845" cy="8863330"/>
                    </a:xfrm>
                    <a:prstGeom prst="rect">
                      <a:avLst/>
                    </a:prstGeom>
                    <a:noFill/>
                    <a:ln>
                      <a:noFill/>
                    </a:ln>
                  </pic:spPr>
                </pic:pic>
              </a:graphicData>
            </a:graphic>
          </wp:inline>
        </w:drawing>
      </w:r>
    </w:p>
    <w:p w14:paraId="14477B1E"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lastRenderedPageBreak/>
        <w:t>此次</w:t>
      </w:r>
      <w:r w:rsidRPr="00277A07">
        <w:rPr>
          <w:rFonts w:ascii="Segoe UI" w:eastAsia="宋体" w:hAnsi="Segoe UI" w:cs="Segoe UI"/>
          <w:color w:val="303030"/>
          <w:kern w:val="0"/>
          <w:sz w:val="24"/>
          <w:szCs w:val="24"/>
        </w:rPr>
        <w:t>GB 18030—2022</w:t>
      </w:r>
      <w:r w:rsidRPr="00277A07">
        <w:rPr>
          <w:rFonts w:ascii="Segoe UI" w:eastAsia="宋体" w:hAnsi="Segoe UI" w:cs="Segoe UI"/>
          <w:color w:val="303030"/>
          <w:kern w:val="0"/>
          <w:sz w:val="24"/>
          <w:szCs w:val="24"/>
        </w:rPr>
        <w:t>《信息技术</w:t>
      </w:r>
      <w:r w:rsidRPr="00277A07">
        <w:rPr>
          <w:rFonts w:ascii="Segoe UI" w:eastAsia="宋体" w:hAnsi="Segoe UI" w:cs="Segoe UI"/>
          <w:color w:val="303030"/>
          <w:kern w:val="0"/>
          <w:sz w:val="24"/>
          <w:szCs w:val="24"/>
        </w:rPr>
        <w:t> </w:t>
      </w:r>
      <w:r w:rsidRPr="00277A07">
        <w:rPr>
          <w:rFonts w:ascii="Segoe UI" w:eastAsia="宋体" w:hAnsi="Segoe UI" w:cs="Segoe UI"/>
          <w:color w:val="303030"/>
          <w:kern w:val="0"/>
          <w:sz w:val="24"/>
          <w:szCs w:val="24"/>
        </w:rPr>
        <w:t>中文编码字符集》从条文强制改为全文强制，设立三</w:t>
      </w:r>
      <w:proofErr w:type="gramStart"/>
      <w:r w:rsidRPr="00277A07">
        <w:rPr>
          <w:rFonts w:ascii="Segoe UI" w:eastAsia="宋体" w:hAnsi="Segoe UI" w:cs="Segoe UI"/>
          <w:color w:val="303030"/>
          <w:kern w:val="0"/>
          <w:sz w:val="24"/>
          <w:szCs w:val="24"/>
        </w:rPr>
        <w:t>档实现</w:t>
      </w:r>
      <w:proofErr w:type="gramEnd"/>
      <w:r w:rsidRPr="00277A07">
        <w:rPr>
          <w:rFonts w:ascii="Segoe UI" w:eastAsia="宋体" w:hAnsi="Segoe UI" w:cs="Segoe UI"/>
          <w:color w:val="303030"/>
          <w:kern w:val="0"/>
          <w:sz w:val="24"/>
          <w:szCs w:val="24"/>
        </w:rPr>
        <w:t>级别。统信</w:t>
      </w:r>
      <w:r w:rsidRPr="00277A07">
        <w:rPr>
          <w:rFonts w:ascii="Segoe UI" w:eastAsia="宋体" w:hAnsi="Segoe UI" w:cs="Segoe UI"/>
          <w:color w:val="303030"/>
          <w:kern w:val="0"/>
          <w:sz w:val="24"/>
          <w:szCs w:val="24"/>
        </w:rPr>
        <w:t>UOS</w:t>
      </w:r>
      <w:r w:rsidRPr="00277A07">
        <w:rPr>
          <w:rFonts w:ascii="Segoe UI" w:eastAsia="宋体" w:hAnsi="Segoe UI" w:cs="Segoe UI"/>
          <w:color w:val="303030"/>
          <w:kern w:val="0"/>
          <w:sz w:val="24"/>
          <w:szCs w:val="24"/>
        </w:rPr>
        <w:t>桌面操作系统</w:t>
      </w:r>
      <w:r w:rsidRPr="00277A07">
        <w:rPr>
          <w:rFonts w:ascii="Segoe UI" w:eastAsia="宋体" w:hAnsi="Segoe UI" w:cs="Segoe UI"/>
          <w:color w:val="303030"/>
          <w:kern w:val="0"/>
          <w:sz w:val="24"/>
          <w:szCs w:val="24"/>
        </w:rPr>
        <w:t>V20</w:t>
      </w:r>
      <w:r w:rsidRPr="00277A07">
        <w:rPr>
          <w:rFonts w:ascii="Segoe UI" w:eastAsia="宋体" w:hAnsi="Segoe UI" w:cs="Segoe UI"/>
          <w:color w:val="303030"/>
          <w:kern w:val="0"/>
          <w:sz w:val="24"/>
          <w:szCs w:val="24"/>
        </w:rPr>
        <w:t>产品已通过新版标准的实现级别</w:t>
      </w:r>
      <w:r w:rsidRPr="00277A07">
        <w:rPr>
          <w:rFonts w:ascii="Segoe UI" w:eastAsia="宋体" w:hAnsi="Segoe UI" w:cs="Segoe UI"/>
          <w:color w:val="303030"/>
          <w:kern w:val="0"/>
          <w:sz w:val="24"/>
          <w:szCs w:val="24"/>
        </w:rPr>
        <w:t>3</w:t>
      </w:r>
      <w:r w:rsidRPr="00277A07">
        <w:rPr>
          <w:rFonts w:ascii="Segoe UI" w:eastAsia="宋体" w:hAnsi="Segoe UI" w:cs="Segoe UI"/>
          <w:color w:val="303030"/>
          <w:kern w:val="0"/>
          <w:sz w:val="24"/>
          <w:szCs w:val="24"/>
        </w:rPr>
        <w:t>，这是该标准的最高实现级别。</w:t>
      </w:r>
    </w:p>
    <w:p w14:paraId="154AE007"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根据要求，</w:t>
      </w:r>
      <w:r w:rsidRPr="00277A07">
        <w:rPr>
          <w:rFonts w:ascii="Segoe UI" w:eastAsia="宋体" w:hAnsi="Segoe UI" w:cs="Segoe UI"/>
          <w:color w:val="303030"/>
          <w:kern w:val="0"/>
          <w:sz w:val="24"/>
          <w:szCs w:val="24"/>
        </w:rPr>
        <w:t>GB/T 4754</w:t>
      </w:r>
      <w:r w:rsidRPr="00277A07">
        <w:rPr>
          <w:rFonts w:ascii="Segoe UI" w:eastAsia="宋体" w:hAnsi="Segoe UI" w:cs="Segoe UI"/>
          <w:color w:val="303030"/>
          <w:kern w:val="0"/>
          <w:sz w:val="24"/>
          <w:szCs w:val="24"/>
        </w:rPr>
        <w:t>《国民经济行业分类》中所有行业领域用于政务服务和公共服务的信息技术产品和信息化系统强制执行实现级别</w:t>
      </w:r>
      <w:r w:rsidRPr="00277A07">
        <w:rPr>
          <w:rFonts w:ascii="Segoe UI" w:eastAsia="宋体" w:hAnsi="Segoe UI" w:cs="Segoe UI"/>
          <w:color w:val="303030"/>
          <w:kern w:val="0"/>
          <w:sz w:val="24"/>
          <w:szCs w:val="24"/>
        </w:rPr>
        <w:t>3</w:t>
      </w:r>
      <w:r w:rsidRPr="00277A07">
        <w:rPr>
          <w:rFonts w:ascii="Segoe UI" w:eastAsia="宋体" w:hAnsi="Segoe UI" w:cs="Segoe UI"/>
          <w:color w:val="303030"/>
          <w:kern w:val="0"/>
          <w:sz w:val="24"/>
          <w:szCs w:val="24"/>
        </w:rPr>
        <w:t>，包含全部</w:t>
      </w:r>
      <w:r w:rsidRPr="00277A07">
        <w:rPr>
          <w:rFonts w:ascii="Segoe UI" w:eastAsia="宋体" w:hAnsi="Segoe UI" w:cs="Segoe UI"/>
          <w:color w:val="303030"/>
          <w:kern w:val="0"/>
          <w:sz w:val="24"/>
          <w:szCs w:val="24"/>
        </w:rPr>
        <w:t>87887</w:t>
      </w:r>
      <w:r w:rsidRPr="00277A07">
        <w:rPr>
          <w:rFonts w:ascii="Segoe UI" w:eastAsia="宋体" w:hAnsi="Segoe UI" w:cs="Segoe UI"/>
          <w:color w:val="303030"/>
          <w:kern w:val="0"/>
          <w:sz w:val="24"/>
          <w:szCs w:val="24"/>
        </w:rPr>
        <w:t>个汉字。</w:t>
      </w:r>
      <w:r w:rsidRPr="00277A07">
        <w:rPr>
          <w:rFonts w:ascii="Segoe UI" w:eastAsia="宋体" w:hAnsi="Segoe UI" w:cs="Segoe UI"/>
          <w:color w:val="303030"/>
          <w:kern w:val="0"/>
          <w:sz w:val="24"/>
          <w:szCs w:val="24"/>
        </w:rPr>
        <w:t>  </w:t>
      </w:r>
    </w:p>
    <w:p w14:paraId="748133DF" w14:textId="77777777" w:rsidR="00277A07" w:rsidRPr="00277A07" w:rsidRDefault="00277A07" w:rsidP="00607CE9">
      <w:pPr>
        <w:widowControl/>
        <w:shd w:val="clear" w:color="auto" w:fill="FFF3CD"/>
        <w:snapToGrid w:val="0"/>
        <w:jc w:val="left"/>
        <w:rPr>
          <w:rFonts w:ascii="Segoe UI" w:eastAsia="宋体" w:hAnsi="Segoe UI" w:cs="Segoe UI"/>
          <w:b/>
          <w:bCs/>
          <w:color w:val="856404"/>
          <w:kern w:val="0"/>
          <w:sz w:val="27"/>
          <w:szCs w:val="27"/>
        </w:rPr>
      </w:pPr>
      <w:r w:rsidRPr="00277A07">
        <w:rPr>
          <w:rFonts w:ascii="Segoe UI" w:eastAsia="宋体" w:hAnsi="Segoe UI" w:cs="Segoe UI"/>
          <w:b/>
          <w:bCs/>
          <w:color w:val="856404"/>
          <w:kern w:val="0"/>
          <w:sz w:val="27"/>
          <w:szCs w:val="27"/>
        </w:rPr>
        <w:t>《信息技术</w:t>
      </w:r>
      <w:r w:rsidRPr="00277A07">
        <w:rPr>
          <w:rFonts w:ascii="Segoe UI" w:eastAsia="宋体" w:hAnsi="Segoe UI" w:cs="Segoe UI"/>
          <w:b/>
          <w:bCs/>
          <w:color w:val="856404"/>
          <w:kern w:val="0"/>
          <w:sz w:val="27"/>
          <w:szCs w:val="27"/>
        </w:rPr>
        <w:t xml:space="preserve"> </w:t>
      </w:r>
      <w:r w:rsidRPr="00277A07">
        <w:rPr>
          <w:rFonts w:ascii="Segoe UI" w:eastAsia="宋体" w:hAnsi="Segoe UI" w:cs="Segoe UI"/>
          <w:b/>
          <w:bCs/>
          <w:color w:val="856404"/>
          <w:kern w:val="0"/>
          <w:sz w:val="27"/>
          <w:szCs w:val="27"/>
        </w:rPr>
        <w:t>中文编码字符集》</w:t>
      </w:r>
    </w:p>
    <w:p w14:paraId="1BAFEF38" w14:textId="77777777" w:rsidR="00277A07" w:rsidRPr="00277A07" w:rsidRDefault="00277A07" w:rsidP="00607CE9">
      <w:pPr>
        <w:widowControl/>
        <w:shd w:val="clear" w:color="auto" w:fill="FFF3CD"/>
        <w:snapToGrid w:val="0"/>
        <w:jc w:val="left"/>
        <w:rPr>
          <w:rFonts w:ascii="Segoe UI" w:eastAsia="宋体" w:hAnsi="Segoe UI" w:cs="Segoe UI"/>
          <w:color w:val="856404"/>
          <w:kern w:val="0"/>
          <w:sz w:val="27"/>
          <w:szCs w:val="27"/>
        </w:rPr>
      </w:pPr>
      <w:r w:rsidRPr="00277A07">
        <w:rPr>
          <w:rFonts w:ascii="Segoe UI" w:eastAsia="宋体" w:hAnsi="Segoe UI" w:cs="Segoe UI"/>
          <w:color w:val="856404"/>
          <w:kern w:val="0"/>
          <w:sz w:val="27"/>
          <w:szCs w:val="27"/>
        </w:rPr>
        <w:t>GB 18030</w:t>
      </w:r>
      <w:r w:rsidRPr="00277A07">
        <w:rPr>
          <w:rFonts w:ascii="Segoe UI" w:eastAsia="宋体" w:hAnsi="Segoe UI" w:cs="Segoe UI"/>
          <w:color w:val="856404"/>
          <w:kern w:val="0"/>
          <w:sz w:val="27"/>
          <w:szCs w:val="27"/>
        </w:rPr>
        <w:t>是我国自主研制的以汉字为主、包含</w:t>
      </w:r>
      <w:r w:rsidRPr="00277A07">
        <w:rPr>
          <w:rFonts w:ascii="Segoe UI" w:eastAsia="宋体" w:hAnsi="Segoe UI" w:cs="Segoe UI"/>
          <w:color w:val="856404"/>
          <w:kern w:val="0"/>
          <w:sz w:val="27"/>
          <w:szCs w:val="27"/>
        </w:rPr>
        <w:t>10</w:t>
      </w:r>
      <w:r w:rsidRPr="00277A07">
        <w:rPr>
          <w:rFonts w:ascii="Segoe UI" w:eastAsia="宋体" w:hAnsi="Segoe UI" w:cs="Segoe UI"/>
          <w:color w:val="856404"/>
          <w:kern w:val="0"/>
          <w:sz w:val="27"/>
          <w:szCs w:val="27"/>
        </w:rPr>
        <w:t>种我国少数民族文字的超大型中文编码字符集强制性国家标准，是中文信息技术领域最重要的基础性标准，需要进行中文处理的信息系统均需应用此类编码标准，因此标准实施场景丰富、应用范围广泛，支撑了我国中文信息处理和交换需要。</w:t>
      </w:r>
    </w:p>
    <w:p w14:paraId="4778FEE6" w14:textId="09D9FBE0" w:rsidR="00277A07" w:rsidRPr="00277A07" w:rsidRDefault="00277A07" w:rsidP="00607CE9">
      <w:pPr>
        <w:widowControl/>
        <w:shd w:val="clear" w:color="auto" w:fill="FFFFFF"/>
        <w:snapToGrid w:val="0"/>
        <w:jc w:val="left"/>
        <w:rPr>
          <w:rFonts w:ascii="Segoe UI" w:eastAsia="宋体" w:hAnsi="Segoe UI" w:cs="Segoe UI"/>
          <w:color w:val="303030"/>
          <w:kern w:val="0"/>
          <w:sz w:val="27"/>
          <w:szCs w:val="27"/>
        </w:rPr>
      </w:pPr>
      <w:r w:rsidRPr="00277A07">
        <w:rPr>
          <w:rFonts w:ascii="Segoe UI" w:eastAsia="宋体" w:hAnsi="Segoe UI" w:cs="Segoe UI"/>
          <w:noProof/>
          <w:color w:val="303030"/>
          <w:kern w:val="0"/>
          <w:sz w:val="27"/>
          <w:szCs w:val="27"/>
        </w:rPr>
        <w:lastRenderedPageBreak/>
        <w:drawing>
          <wp:inline distT="0" distB="0" distL="0" distR="0" wp14:anchorId="486C289A" wp14:editId="422E6B5F">
            <wp:extent cx="5274310" cy="7451725"/>
            <wp:effectExtent l="0" t="0" r="2540" b="0"/>
            <wp:docPr id="8823822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4310" cy="7451725"/>
                    </a:xfrm>
                    <a:prstGeom prst="rect">
                      <a:avLst/>
                    </a:prstGeom>
                    <a:noFill/>
                    <a:ln>
                      <a:noFill/>
                    </a:ln>
                  </pic:spPr>
                </pic:pic>
              </a:graphicData>
            </a:graphic>
          </wp:inline>
        </w:drawing>
      </w:r>
    </w:p>
    <w:p w14:paraId="07D7A94E"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完成这个标准认证有多重要？</w:t>
      </w:r>
      <w:r w:rsidRPr="00277A07">
        <w:rPr>
          <w:rFonts w:ascii="Segoe UI Emoji" w:eastAsia="宋体" w:hAnsi="Segoe UI Emoji" w:cs="Segoe UI Emoji"/>
          <w:color w:val="303030"/>
          <w:kern w:val="0"/>
          <w:sz w:val="24"/>
          <w:szCs w:val="24"/>
        </w:rPr>
        <w:t>👇</w:t>
      </w:r>
    </w:p>
    <w:p w14:paraId="7786D074"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文字编码是信息化的重要基础，标准化是文字编码发挥作用的重要路径。无论是传承与发展中华民族传统文化，还是打好操作系统国产化攻坚战，都需要</w:t>
      </w:r>
      <w:r w:rsidRPr="00277A07">
        <w:rPr>
          <w:rFonts w:ascii="Segoe UI" w:eastAsia="宋体" w:hAnsi="Segoe UI" w:cs="Segoe UI"/>
          <w:b/>
          <w:bCs/>
          <w:color w:val="303030"/>
          <w:kern w:val="0"/>
          <w:sz w:val="24"/>
          <w:szCs w:val="24"/>
        </w:rPr>
        <w:t>中文编码标准化</w:t>
      </w:r>
      <w:r w:rsidRPr="00277A07">
        <w:rPr>
          <w:rFonts w:ascii="Segoe UI" w:eastAsia="宋体" w:hAnsi="Segoe UI" w:cs="Segoe UI"/>
          <w:color w:val="303030"/>
          <w:kern w:val="0"/>
          <w:sz w:val="24"/>
          <w:szCs w:val="24"/>
        </w:rPr>
        <w:t>。</w:t>
      </w:r>
    </w:p>
    <w:p w14:paraId="09F7D80C" w14:textId="77777777" w:rsidR="00277A07" w:rsidRPr="00277A07" w:rsidRDefault="00277A07" w:rsidP="00607CE9">
      <w:pPr>
        <w:widowControl/>
        <w:shd w:val="clear" w:color="auto" w:fill="FFF3CD"/>
        <w:snapToGrid w:val="0"/>
        <w:jc w:val="left"/>
        <w:rPr>
          <w:rFonts w:ascii="Segoe UI" w:eastAsia="宋体" w:hAnsi="Segoe UI" w:cs="Segoe UI"/>
          <w:color w:val="856404"/>
          <w:kern w:val="0"/>
          <w:sz w:val="27"/>
          <w:szCs w:val="27"/>
        </w:rPr>
      </w:pPr>
      <w:r w:rsidRPr="00277A07">
        <w:rPr>
          <w:rFonts w:ascii="Segoe UI" w:eastAsia="宋体" w:hAnsi="Segoe UI" w:cs="Segoe UI"/>
          <w:color w:val="856404"/>
          <w:kern w:val="0"/>
          <w:sz w:val="27"/>
          <w:szCs w:val="27"/>
        </w:rPr>
        <w:t>2022</w:t>
      </w:r>
      <w:r w:rsidRPr="00277A07">
        <w:rPr>
          <w:rFonts w:ascii="Segoe UI" w:eastAsia="宋体" w:hAnsi="Segoe UI" w:cs="Segoe UI"/>
          <w:color w:val="856404"/>
          <w:kern w:val="0"/>
          <w:sz w:val="27"/>
          <w:szCs w:val="27"/>
        </w:rPr>
        <w:t>新版标准比上一版增加录入了</w:t>
      </w:r>
      <w:r w:rsidRPr="00277A07">
        <w:rPr>
          <w:rFonts w:ascii="Segoe UI" w:eastAsia="宋体" w:hAnsi="Segoe UI" w:cs="Segoe UI"/>
          <w:color w:val="856404"/>
          <w:kern w:val="0"/>
          <w:sz w:val="27"/>
          <w:szCs w:val="27"/>
        </w:rPr>
        <w:t>1.7</w:t>
      </w:r>
      <w:r w:rsidRPr="00277A07">
        <w:rPr>
          <w:rFonts w:ascii="Segoe UI" w:eastAsia="宋体" w:hAnsi="Segoe UI" w:cs="Segoe UI"/>
          <w:color w:val="856404"/>
          <w:kern w:val="0"/>
          <w:sz w:val="27"/>
          <w:szCs w:val="27"/>
        </w:rPr>
        <w:t>万余个生僻汉字，不仅收录了《通用规范汉字表》全部汉字，还可覆盖我国绝大部分人名、地名生</w:t>
      </w:r>
      <w:r w:rsidRPr="00277A07">
        <w:rPr>
          <w:rFonts w:ascii="Segoe UI" w:eastAsia="宋体" w:hAnsi="Segoe UI" w:cs="Segoe UI"/>
          <w:color w:val="856404"/>
          <w:kern w:val="0"/>
          <w:sz w:val="27"/>
          <w:szCs w:val="27"/>
        </w:rPr>
        <w:lastRenderedPageBreak/>
        <w:t>僻字以及文献、科技等专业领域的用字，能够满足各类使用需求，为传承中华文化、增强中文信息处理能力、满足姓名生僻字人群用字需求提供强有力的标准保障。</w:t>
      </w:r>
    </w:p>
    <w:p w14:paraId="0427F90A" w14:textId="485FAC0E" w:rsidR="00277A07" w:rsidRPr="00277A07" w:rsidRDefault="00277A07" w:rsidP="00607CE9">
      <w:pPr>
        <w:widowControl/>
        <w:shd w:val="clear" w:color="auto" w:fill="FFFFFF"/>
        <w:snapToGrid w:val="0"/>
        <w:jc w:val="left"/>
        <w:rPr>
          <w:rFonts w:ascii="Segoe UI" w:eastAsia="宋体" w:hAnsi="Segoe UI" w:cs="Segoe UI"/>
          <w:color w:val="303030"/>
          <w:kern w:val="0"/>
          <w:sz w:val="27"/>
          <w:szCs w:val="27"/>
        </w:rPr>
      </w:pPr>
      <w:r w:rsidRPr="00277A07">
        <w:rPr>
          <w:rFonts w:ascii="Segoe UI" w:eastAsia="宋体" w:hAnsi="Segoe UI" w:cs="Segoe UI"/>
          <w:noProof/>
          <w:color w:val="303030"/>
          <w:kern w:val="0"/>
          <w:sz w:val="27"/>
          <w:szCs w:val="27"/>
        </w:rPr>
        <w:drawing>
          <wp:inline distT="0" distB="0" distL="0" distR="0" wp14:anchorId="785E6DEA" wp14:editId="29B2B893">
            <wp:extent cx="5274310" cy="4436110"/>
            <wp:effectExtent l="0" t="0" r="2540" b="2540"/>
            <wp:docPr id="168845246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4310" cy="4436110"/>
                    </a:xfrm>
                    <a:prstGeom prst="rect">
                      <a:avLst/>
                    </a:prstGeom>
                    <a:noFill/>
                    <a:ln>
                      <a:noFill/>
                    </a:ln>
                  </pic:spPr>
                </pic:pic>
              </a:graphicData>
            </a:graphic>
          </wp:inline>
        </w:drawing>
      </w:r>
    </w:p>
    <w:p w14:paraId="0C899C59"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在</w:t>
      </w:r>
      <w:r w:rsidRPr="00277A07">
        <w:rPr>
          <w:rFonts w:ascii="Segoe UI" w:eastAsia="宋体" w:hAnsi="Segoe UI" w:cs="Segoe UI"/>
          <w:b/>
          <w:bCs/>
          <w:color w:val="303030"/>
          <w:kern w:val="0"/>
          <w:sz w:val="24"/>
          <w:szCs w:val="24"/>
        </w:rPr>
        <w:t>完成最高实现级别</w:t>
      </w:r>
      <w:r w:rsidRPr="00277A07">
        <w:rPr>
          <w:rFonts w:ascii="Segoe UI" w:eastAsia="宋体" w:hAnsi="Segoe UI" w:cs="Segoe UI"/>
          <w:color w:val="303030"/>
          <w:kern w:val="0"/>
          <w:sz w:val="24"/>
          <w:szCs w:val="24"/>
        </w:rPr>
        <w:t>后，统信</w:t>
      </w:r>
      <w:r w:rsidRPr="00277A07">
        <w:rPr>
          <w:rFonts w:ascii="Segoe UI" w:eastAsia="宋体" w:hAnsi="Segoe UI" w:cs="Segoe UI"/>
          <w:color w:val="303030"/>
          <w:kern w:val="0"/>
          <w:sz w:val="24"/>
          <w:szCs w:val="24"/>
        </w:rPr>
        <w:t>UOS</w:t>
      </w:r>
      <w:r w:rsidRPr="00277A07">
        <w:rPr>
          <w:rFonts w:ascii="Segoe UI" w:eastAsia="宋体" w:hAnsi="Segoe UI" w:cs="Segoe UI"/>
          <w:color w:val="303030"/>
          <w:kern w:val="0"/>
          <w:sz w:val="24"/>
          <w:szCs w:val="24"/>
        </w:rPr>
        <w:t>将在以下方面发挥积极作用：</w:t>
      </w:r>
    </w:p>
    <w:p w14:paraId="163FC027" w14:textId="77777777" w:rsidR="00277A07" w:rsidRPr="00277A07" w:rsidRDefault="00277A07" w:rsidP="00607CE9">
      <w:pPr>
        <w:widowControl/>
        <w:shd w:val="clear" w:color="auto" w:fill="FFFFFF"/>
        <w:snapToGrid w:val="0"/>
        <w:spacing w:before="100" w:beforeAutospacing="1"/>
        <w:jc w:val="left"/>
        <w:outlineLvl w:val="3"/>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规范化</w:t>
      </w:r>
    </w:p>
    <w:p w14:paraId="26BB4607"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传承弘扬中华优秀语言文化，保障国家通用语言文字在统信</w:t>
      </w:r>
      <w:r w:rsidRPr="00277A07">
        <w:rPr>
          <w:rFonts w:ascii="Segoe UI" w:eastAsia="宋体" w:hAnsi="Segoe UI" w:cs="Segoe UI"/>
          <w:color w:val="303030"/>
          <w:kern w:val="0"/>
          <w:sz w:val="24"/>
          <w:szCs w:val="24"/>
        </w:rPr>
        <w:t>UOS</w:t>
      </w:r>
      <w:r w:rsidRPr="00277A07">
        <w:rPr>
          <w:rFonts w:ascii="Segoe UI" w:eastAsia="宋体" w:hAnsi="Segoe UI" w:cs="Segoe UI"/>
          <w:color w:val="303030"/>
          <w:kern w:val="0"/>
          <w:sz w:val="24"/>
          <w:szCs w:val="24"/>
        </w:rPr>
        <w:t>中的使用，促进推广普及；</w:t>
      </w:r>
    </w:p>
    <w:p w14:paraId="797A344F" w14:textId="77777777" w:rsidR="00277A07" w:rsidRPr="00277A07" w:rsidRDefault="00277A07" w:rsidP="00607CE9">
      <w:pPr>
        <w:widowControl/>
        <w:shd w:val="clear" w:color="auto" w:fill="FFFFFF"/>
        <w:snapToGrid w:val="0"/>
        <w:spacing w:before="100" w:beforeAutospacing="1"/>
        <w:jc w:val="left"/>
        <w:outlineLvl w:val="3"/>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标准化</w:t>
      </w:r>
    </w:p>
    <w:p w14:paraId="6035BCA0"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统一编码，促进中文信息互联互通，打破中文信息交换传输壁垒；</w:t>
      </w:r>
    </w:p>
    <w:p w14:paraId="08921EC5" w14:textId="77777777" w:rsidR="00277A07" w:rsidRPr="00277A07" w:rsidRDefault="00277A07" w:rsidP="00607CE9">
      <w:pPr>
        <w:widowControl/>
        <w:shd w:val="clear" w:color="auto" w:fill="FFFFFF"/>
        <w:snapToGrid w:val="0"/>
        <w:spacing w:before="100" w:beforeAutospacing="1"/>
        <w:jc w:val="left"/>
        <w:outlineLvl w:val="3"/>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信息化</w:t>
      </w:r>
    </w:p>
    <w:p w14:paraId="68B31A78"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支持信息系统处理语言文字，助力语言文字和信息技术融合创新，并赋能古籍文献数字化。</w:t>
      </w:r>
    </w:p>
    <w:p w14:paraId="3A0B628F" w14:textId="77777777" w:rsidR="00277A07" w:rsidRPr="00277A07" w:rsidRDefault="00277A07" w:rsidP="00607CE9">
      <w:pPr>
        <w:widowControl/>
        <w:shd w:val="clear" w:color="auto" w:fill="FFFFFF"/>
        <w:snapToGrid w:val="0"/>
        <w:spacing w:before="100" w:beforeAutospacing="1"/>
        <w:jc w:val="left"/>
        <w:outlineLvl w:val="2"/>
        <w:rPr>
          <w:rFonts w:ascii="Segoe UI" w:eastAsia="宋体" w:hAnsi="Segoe UI" w:cs="Segoe UI"/>
          <w:color w:val="303030"/>
          <w:kern w:val="0"/>
          <w:sz w:val="27"/>
          <w:szCs w:val="27"/>
        </w:rPr>
      </w:pPr>
      <w:r w:rsidRPr="00277A07">
        <w:rPr>
          <w:rFonts w:ascii="Segoe UI" w:eastAsia="宋体" w:hAnsi="Segoe UI" w:cs="Segoe UI"/>
          <w:color w:val="303030"/>
          <w:kern w:val="0"/>
          <w:sz w:val="27"/>
          <w:szCs w:val="27"/>
        </w:rPr>
        <w:t>确保新老客户均可符合标准</w:t>
      </w:r>
    </w:p>
    <w:p w14:paraId="61D0D02E"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1</w:t>
      </w:r>
      <w:r w:rsidRPr="00277A07">
        <w:rPr>
          <w:rFonts w:ascii="Segoe UI" w:eastAsia="宋体" w:hAnsi="Segoe UI" w:cs="Segoe UI"/>
          <w:color w:val="303030"/>
          <w:kern w:val="0"/>
          <w:sz w:val="24"/>
          <w:szCs w:val="24"/>
        </w:rPr>
        <w:t>、新版本默认集成符合标准的字库</w:t>
      </w:r>
    </w:p>
    <w:p w14:paraId="22CF5273"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 xml:space="preserve">UOS V20 </w:t>
      </w:r>
      <w:r w:rsidRPr="00277A07">
        <w:rPr>
          <w:rFonts w:ascii="Segoe UI" w:eastAsia="宋体" w:hAnsi="Segoe UI" w:cs="Segoe UI"/>
          <w:color w:val="303030"/>
          <w:kern w:val="0"/>
          <w:sz w:val="24"/>
          <w:szCs w:val="24"/>
        </w:rPr>
        <w:t>专业版（</w:t>
      </w:r>
      <w:r w:rsidRPr="00277A07">
        <w:rPr>
          <w:rFonts w:ascii="Segoe UI" w:eastAsia="宋体" w:hAnsi="Segoe UI" w:cs="Segoe UI"/>
          <w:color w:val="303030"/>
          <w:kern w:val="0"/>
          <w:sz w:val="24"/>
          <w:szCs w:val="24"/>
        </w:rPr>
        <w:t xml:space="preserve">1050 5 </w:t>
      </w:r>
      <w:r w:rsidRPr="00277A07">
        <w:rPr>
          <w:rFonts w:ascii="Segoe UI" w:eastAsia="宋体" w:hAnsi="Segoe UI" w:cs="Segoe UI"/>
          <w:color w:val="303030"/>
          <w:kern w:val="0"/>
          <w:sz w:val="24"/>
          <w:szCs w:val="24"/>
        </w:rPr>
        <w:t>月更新）将默认集成符合</w:t>
      </w:r>
      <w:r w:rsidRPr="00277A07">
        <w:rPr>
          <w:rFonts w:ascii="Segoe UI" w:eastAsia="宋体" w:hAnsi="Segoe UI" w:cs="Segoe UI"/>
          <w:color w:val="303030"/>
          <w:kern w:val="0"/>
          <w:sz w:val="24"/>
          <w:szCs w:val="24"/>
        </w:rPr>
        <w:t xml:space="preserve">GB 18030-2022 </w:t>
      </w:r>
      <w:r w:rsidRPr="00277A07">
        <w:rPr>
          <w:rFonts w:ascii="Segoe UI" w:eastAsia="宋体" w:hAnsi="Segoe UI" w:cs="Segoe UI"/>
          <w:color w:val="303030"/>
          <w:kern w:val="0"/>
          <w:sz w:val="24"/>
          <w:szCs w:val="24"/>
        </w:rPr>
        <w:t>标准的字库，确保新客户采购的桌面操作系统直接符合标准。</w:t>
      </w:r>
    </w:p>
    <w:p w14:paraId="069AC22C"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2</w:t>
      </w:r>
      <w:r w:rsidRPr="00277A07">
        <w:rPr>
          <w:rFonts w:ascii="Segoe UI" w:eastAsia="宋体" w:hAnsi="Segoe UI" w:cs="Segoe UI"/>
          <w:color w:val="303030"/>
          <w:kern w:val="0"/>
          <w:sz w:val="24"/>
          <w:szCs w:val="24"/>
        </w:rPr>
        <w:t>、字库已上架到应用商店</w:t>
      </w:r>
    </w:p>
    <w:p w14:paraId="7A17D4E4"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标准字库已上架</w:t>
      </w:r>
      <w:proofErr w:type="gramStart"/>
      <w:r w:rsidRPr="00277A07">
        <w:rPr>
          <w:rFonts w:ascii="Segoe UI" w:eastAsia="宋体" w:hAnsi="Segoe UI" w:cs="Segoe UI"/>
          <w:color w:val="303030"/>
          <w:kern w:val="0"/>
          <w:sz w:val="24"/>
          <w:szCs w:val="24"/>
        </w:rPr>
        <w:t>至应用</w:t>
      </w:r>
      <w:proofErr w:type="gramEnd"/>
      <w:r w:rsidRPr="00277A07">
        <w:rPr>
          <w:rFonts w:ascii="Segoe UI" w:eastAsia="宋体" w:hAnsi="Segoe UI" w:cs="Segoe UI"/>
          <w:color w:val="303030"/>
          <w:kern w:val="0"/>
          <w:sz w:val="24"/>
          <w:szCs w:val="24"/>
        </w:rPr>
        <w:t>商店，老版本操作系统用户可在商店中直接下载安装：</w:t>
      </w:r>
    </w:p>
    <w:p w14:paraId="7F4F36E5" w14:textId="0EEE9490" w:rsidR="00277A07" w:rsidRPr="00277A07" w:rsidRDefault="00277A07" w:rsidP="00607CE9">
      <w:pPr>
        <w:widowControl/>
        <w:shd w:val="clear" w:color="auto" w:fill="FFFFFF"/>
        <w:snapToGrid w:val="0"/>
        <w:jc w:val="left"/>
        <w:rPr>
          <w:rFonts w:ascii="Segoe UI" w:eastAsia="宋体" w:hAnsi="Segoe UI" w:cs="Segoe UI"/>
          <w:color w:val="303030"/>
          <w:kern w:val="0"/>
          <w:sz w:val="27"/>
          <w:szCs w:val="27"/>
        </w:rPr>
      </w:pPr>
      <w:r w:rsidRPr="00277A07">
        <w:rPr>
          <w:rFonts w:ascii="Segoe UI" w:eastAsia="宋体" w:hAnsi="Segoe UI" w:cs="Segoe UI"/>
          <w:noProof/>
          <w:color w:val="303030"/>
          <w:kern w:val="0"/>
          <w:sz w:val="27"/>
          <w:szCs w:val="27"/>
        </w:rPr>
        <w:lastRenderedPageBreak/>
        <w:drawing>
          <wp:inline distT="0" distB="0" distL="0" distR="0" wp14:anchorId="59AB9F45" wp14:editId="6F43966C">
            <wp:extent cx="5274310" cy="3332480"/>
            <wp:effectExtent l="0" t="0" r="2540" b="1270"/>
            <wp:docPr id="17739299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3332480"/>
                    </a:xfrm>
                    <a:prstGeom prst="rect">
                      <a:avLst/>
                    </a:prstGeom>
                    <a:noFill/>
                    <a:ln>
                      <a:noFill/>
                    </a:ln>
                  </pic:spPr>
                </pic:pic>
              </a:graphicData>
            </a:graphic>
          </wp:inline>
        </w:drawing>
      </w:r>
    </w:p>
    <w:p w14:paraId="1CF9EA00"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3</w:t>
      </w:r>
      <w:r w:rsidRPr="00277A07">
        <w:rPr>
          <w:rFonts w:ascii="Segoe UI" w:eastAsia="宋体" w:hAnsi="Segoe UI" w:cs="Segoe UI"/>
          <w:color w:val="303030"/>
          <w:kern w:val="0"/>
          <w:sz w:val="24"/>
          <w:szCs w:val="24"/>
        </w:rPr>
        <w:t>、支持</w:t>
      </w:r>
      <w:proofErr w:type="gramStart"/>
      <w:r w:rsidRPr="00277A07">
        <w:rPr>
          <w:rFonts w:ascii="Segoe UI" w:eastAsia="宋体" w:hAnsi="Segoe UI" w:cs="Segoe UI"/>
          <w:color w:val="303030"/>
          <w:kern w:val="0"/>
          <w:sz w:val="24"/>
          <w:szCs w:val="24"/>
        </w:rPr>
        <w:t>通过域管升级</w:t>
      </w:r>
      <w:proofErr w:type="gramEnd"/>
      <w:r w:rsidRPr="00277A07">
        <w:rPr>
          <w:rFonts w:ascii="Segoe UI" w:eastAsia="宋体" w:hAnsi="Segoe UI" w:cs="Segoe UI"/>
          <w:color w:val="303030"/>
          <w:kern w:val="0"/>
          <w:sz w:val="24"/>
          <w:szCs w:val="24"/>
        </w:rPr>
        <w:t>字库</w:t>
      </w:r>
    </w:p>
    <w:p w14:paraId="3A92D0C0"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支持通过</w:t>
      </w:r>
      <w:proofErr w:type="gramStart"/>
      <w:r w:rsidRPr="00277A07">
        <w:rPr>
          <w:rFonts w:ascii="Segoe UI" w:eastAsia="宋体" w:hAnsi="Segoe UI" w:cs="Segoe UI"/>
          <w:color w:val="303030"/>
          <w:kern w:val="0"/>
          <w:sz w:val="24"/>
          <w:szCs w:val="24"/>
        </w:rPr>
        <w:t>集中域管平台</w:t>
      </w:r>
      <w:proofErr w:type="gramEnd"/>
      <w:r w:rsidRPr="00277A07">
        <w:rPr>
          <w:rFonts w:ascii="Segoe UI" w:eastAsia="宋体" w:hAnsi="Segoe UI" w:cs="Segoe UI"/>
          <w:color w:val="303030"/>
          <w:kern w:val="0"/>
          <w:sz w:val="24"/>
          <w:szCs w:val="24"/>
        </w:rPr>
        <w:t>升级字库。</w:t>
      </w:r>
    </w:p>
    <w:p w14:paraId="2D5F2BEB"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面向未来，统信软件作为全球主流操作系统产品与服务提供商，将与相关部门共同推进标准创新，落实标准实施，切实推动我国语言文字信息建设工作实现新发展、迈上新台阶。</w:t>
      </w:r>
    </w:p>
    <w:p w14:paraId="3724ABDD" w14:textId="77777777" w:rsidR="00277A07" w:rsidRPr="00277A07" w:rsidRDefault="00000000" w:rsidP="00607CE9">
      <w:pPr>
        <w:widowControl/>
        <w:snapToGrid w:val="0"/>
        <w:jc w:val="left"/>
        <w:rPr>
          <w:rFonts w:ascii="宋体" w:eastAsia="宋体" w:hAnsi="宋体" w:cs="宋体"/>
          <w:kern w:val="0"/>
          <w:sz w:val="24"/>
          <w:szCs w:val="24"/>
        </w:rPr>
      </w:pPr>
      <w:r>
        <w:rPr>
          <w:rFonts w:ascii="宋体" w:eastAsia="宋体" w:hAnsi="宋体" w:cs="宋体"/>
          <w:kern w:val="0"/>
          <w:sz w:val="24"/>
          <w:szCs w:val="24"/>
        </w:rPr>
        <w:pict w14:anchorId="2809FE3F">
          <v:rect id="_x0000_i1025" style="width:0;height:0" o:hralign="center" o:hrstd="t" o:hrnoshade="t" o:hr="t" fillcolor="#303030" stroked="f"/>
        </w:pict>
      </w:r>
    </w:p>
    <w:p w14:paraId="14E220CB" w14:textId="77777777" w:rsidR="00277A07" w:rsidRPr="00277A07" w:rsidRDefault="00277A07" w:rsidP="00607CE9">
      <w:pPr>
        <w:widowControl/>
        <w:shd w:val="clear" w:color="auto" w:fill="FFFFFF"/>
        <w:snapToGrid w:val="0"/>
        <w:jc w:val="left"/>
        <w:rPr>
          <w:rFonts w:ascii="Segoe UI" w:eastAsia="宋体" w:hAnsi="Segoe UI" w:cs="Segoe UI"/>
          <w:color w:val="303030"/>
          <w:kern w:val="0"/>
          <w:sz w:val="24"/>
          <w:szCs w:val="24"/>
        </w:rPr>
      </w:pPr>
      <w:r w:rsidRPr="00277A07">
        <w:rPr>
          <w:rFonts w:ascii="Segoe UI" w:eastAsia="宋体" w:hAnsi="Segoe UI" w:cs="Segoe UI"/>
          <w:color w:val="303030"/>
          <w:kern w:val="0"/>
          <w:sz w:val="24"/>
          <w:szCs w:val="24"/>
        </w:rPr>
        <w:t>©</w:t>
      </w:r>
      <w:r w:rsidRPr="00277A07">
        <w:rPr>
          <w:rFonts w:ascii="Segoe UI" w:eastAsia="宋体" w:hAnsi="Segoe UI" w:cs="Segoe UI"/>
          <w:color w:val="303030"/>
          <w:kern w:val="0"/>
          <w:sz w:val="24"/>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277A07">
        <w:rPr>
          <w:rFonts w:ascii="Segoe UI" w:eastAsia="宋体" w:hAnsi="Segoe UI" w:cs="Segoe UI"/>
          <w:b/>
          <w:bCs/>
          <w:color w:val="303030"/>
          <w:kern w:val="0"/>
          <w:sz w:val="24"/>
          <w:szCs w:val="24"/>
        </w:rPr>
        <w:t>该文档出自【</w:t>
      </w:r>
      <w:r w:rsidRPr="00277A07">
        <w:rPr>
          <w:rFonts w:ascii="Segoe UI" w:eastAsia="宋体" w:hAnsi="Segoe UI" w:cs="Segoe UI"/>
          <w:b/>
          <w:bCs/>
          <w:color w:val="303030"/>
          <w:kern w:val="0"/>
          <w:sz w:val="24"/>
          <w:szCs w:val="24"/>
        </w:rPr>
        <w:t>faq.uniontech.com</w:t>
      </w:r>
      <w:r w:rsidRPr="00277A07">
        <w:rPr>
          <w:rFonts w:ascii="Segoe UI" w:eastAsia="宋体" w:hAnsi="Segoe UI" w:cs="Segoe UI"/>
          <w:b/>
          <w:bCs/>
          <w:color w:val="303030"/>
          <w:kern w:val="0"/>
          <w:sz w:val="24"/>
          <w:szCs w:val="24"/>
        </w:rPr>
        <w:t>】统信软件知识分享平台</w:t>
      </w:r>
      <w:r w:rsidRPr="00277A07">
        <w:rPr>
          <w:rFonts w:ascii="Segoe UI" w:eastAsia="宋体" w:hAnsi="Segoe UI" w:cs="Segoe UI"/>
          <w:color w:val="303030"/>
          <w:kern w:val="0"/>
          <w:sz w:val="24"/>
          <w:szCs w:val="24"/>
        </w:rPr>
        <w:t>。否则统信软件将追究相关版权责任。</w:t>
      </w:r>
    </w:p>
    <w:p w14:paraId="6E167AE6" w14:textId="77777777" w:rsidR="00130C09" w:rsidRPr="00277A07" w:rsidRDefault="00130C09" w:rsidP="00607CE9">
      <w:pPr>
        <w:snapToGrid w:val="0"/>
      </w:pPr>
    </w:p>
    <w:sectPr w:rsidR="00130C09" w:rsidRPr="00277A0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oNotDisplayPageBoundarie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4F4"/>
    <w:rsid w:val="00130C09"/>
    <w:rsid w:val="00277A07"/>
    <w:rsid w:val="00607CE9"/>
    <w:rsid w:val="007414F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3DEADDD-FD12-4B40-A44A-633342596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3">
    <w:name w:val="heading 3"/>
    <w:basedOn w:val="a"/>
    <w:link w:val="30"/>
    <w:uiPriority w:val="9"/>
    <w:qFormat/>
    <w:rsid w:val="00277A07"/>
    <w:pPr>
      <w:widowControl/>
      <w:spacing w:before="100" w:beforeAutospacing="1" w:after="100" w:afterAutospacing="1"/>
      <w:jc w:val="left"/>
      <w:outlineLvl w:val="2"/>
    </w:pPr>
    <w:rPr>
      <w:rFonts w:ascii="宋体" w:eastAsia="宋体" w:hAnsi="宋体" w:cs="宋体"/>
      <w:b/>
      <w:bCs/>
      <w:kern w:val="0"/>
      <w:sz w:val="27"/>
      <w:szCs w:val="27"/>
    </w:rPr>
  </w:style>
  <w:style w:type="paragraph" w:styleId="4">
    <w:name w:val="heading 4"/>
    <w:basedOn w:val="a"/>
    <w:link w:val="40"/>
    <w:uiPriority w:val="9"/>
    <w:qFormat/>
    <w:rsid w:val="00277A07"/>
    <w:pPr>
      <w:widowControl/>
      <w:spacing w:before="100" w:beforeAutospacing="1" w:after="100" w:afterAutospacing="1"/>
      <w:jc w:val="left"/>
      <w:outlineLvl w:val="3"/>
    </w:pPr>
    <w:rPr>
      <w:rFonts w:ascii="宋体" w:eastAsia="宋体" w:hAnsi="宋体" w:cs="宋体"/>
      <w:b/>
      <w:bCs/>
      <w:kern w:val="0"/>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标题 3 字符"/>
    <w:basedOn w:val="a0"/>
    <w:link w:val="3"/>
    <w:uiPriority w:val="9"/>
    <w:rsid w:val="00277A07"/>
    <w:rPr>
      <w:rFonts w:ascii="宋体" w:eastAsia="宋体" w:hAnsi="宋体" w:cs="宋体"/>
      <w:b/>
      <w:bCs/>
      <w:kern w:val="0"/>
      <w:sz w:val="27"/>
      <w:szCs w:val="27"/>
    </w:rPr>
  </w:style>
  <w:style w:type="character" w:customStyle="1" w:styleId="40">
    <w:name w:val="标题 4 字符"/>
    <w:basedOn w:val="a0"/>
    <w:link w:val="4"/>
    <w:uiPriority w:val="9"/>
    <w:rsid w:val="00277A07"/>
    <w:rPr>
      <w:rFonts w:ascii="宋体" w:eastAsia="宋体" w:hAnsi="宋体" w:cs="宋体"/>
      <w:b/>
      <w:bCs/>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710636">
      <w:bodyDiv w:val="1"/>
      <w:marLeft w:val="0"/>
      <w:marRight w:val="0"/>
      <w:marTop w:val="0"/>
      <w:marBottom w:val="0"/>
      <w:divBdr>
        <w:top w:val="none" w:sz="0" w:space="0" w:color="auto"/>
        <w:left w:val="none" w:sz="0" w:space="0" w:color="auto"/>
        <w:bottom w:val="none" w:sz="0" w:space="0" w:color="auto"/>
        <w:right w:val="none" w:sz="0" w:space="0" w:color="auto"/>
      </w:divBdr>
      <w:divsChild>
        <w:div w:id="62260399">
          <w:marLeft w:val="0"/>
          <w:marRight w:val="0"/>
          <w:marTop w:val="150"/>
          <w:marBottom w:val="150"/>
          <w:divBdr>
            <w:top w:val="single" w:sz="2" w:space="4" w:color="auto"/>
            <w:left w:val="single" w:sz="12" w:space="8" w:color="CCCCCC"/>
            <w:bottom w:val="single" w:sz="2" w:space="4" w:color="auto"/>
            <w:right w:val="single" w:sz="2" w:space="8" w:color="auto"/>
          </w:divBdr>
          <w:divsChild>
            <w:div w:id="479807780">
              <w:marLeft w:val="0"/>
              <w:marRight w:val="0"/>
              <w:marTop w:val="0"/>
              <w:marBottom w:val="0"/>
              <w:divBdr>
                <w:top w:val="single" w:sz="2" w:space="0" w:color="auto"/>
                <w:left w:val="single" w:sz="2" w:space="0" w:color="auto"/>
                <w:bottom w:val="single" w:sz="2" w:space="0" w:color="auto"/>
                <w:right w:val="single" w:sz="2" w:space="0" w:color="auto"/>
              </w:divBdr>
            </w:div>
          </w:divsChild>
        </w:div>
        <w:div w:id="1166631397">
          <w:marLeft w:val="0"/>
          <w:marRight w:val="0"/>
          <w:marTop w:val="0"/>
          <w:marBottom w:val="0"/>
          <w:divBdr>
            <w:top w:val="single" w:sz="2" w:space="0" w:color="auto"/>
            <w:left w:val="single" w:sz="2" w:space="0" w:color="auto"/>
            <w:bottom w:val="single" w:sz="2" w:space="0" w:color="auto"/>
            <w:right w:val="single" w:sz="2" w:space="0" w:color="auto"/>
          </w:divBdr>
          <w:divsChild>
            <w:div w:id="1112937075">
              <w:marLeft w:val="0"/>
              <w:marRight w:val="0"/>
              <w:marTop w:val="0"/>
              <w:marBottom w:val="0"/>
              <w:divBdr>
                <w:top w:val="single" w:sz="2" w:space="0" w:color="auto"/>
                <w:left w:val="single" w:sz="2" w:space="0" w:color="auto"/>
                <w:bottom w:val="single" w:sz="2" w:space="0" w:color="auto"/>
                <w:right w:val="single" w:sz="2" w:space="0" w:color="auto"/>
              </w:divBdr>
            </w:div>
          </w:divsChild>
        </w:div>
        <w:div w:id="575558361">
          <w:marLeft w:val="0"/>
          <w:marRight w:val="0"/>
          <w:marTop w:val="0"/>
          <w:marBottom w:val="0"/>
          <w:divBdr>
            <w:top w:val="single" w:sz="2" w:space="0" w:color="auto"/>
            <w:left w:val="single" w:sz="2" w:space="0" w:color="auto"/>
            <w:bottom w:val="single" w:sz="2" w:space="0" w:color="auto"/>
            <w:right w:val="single" w:sz="2" w:space="0" w:color="auto"/>
          </w:divBdr>
        </w:div>
        <w:div w:id="2056394033">
          <w:marLeft w:val="0"/>
          <w:marRight w:val="0"/>
          <w:marTop w:val="0"/>
          <w:marBottom w:val="0"/>
          <w:divBdr>
            <w:top w:val="single" w:sz="2" w:space="0" w:color="auto"/>
            <w:left w:val="single" w:sz="2" w:space="0" w:color="auto"/>
            <w:bottom w:val="single" w:sz="2" w:space="0" w:color="auto"/>
            <w:right w:val="single" w:sz="2" w:space="0" w:color="auto"/>
          </w:divBdr>
        </w:div>
        <w:div w:id="1129319350">
          <w:marLeft w:val="0"/>
          <w:marRight w:val="0"/>
          <w:marTop w:val="0"/>
          <w:marBottom w:val="0"/>
          <w:divBdr>
            <w:top w:val="none" w:sz="0" w:space="0" w:color="auto"/>
            <w:left w:val="none" w:sz="0" w:space="0" w:color="auto"/>
            <w:bottom w:val="none" w:sz="0" w:space="0" w:color="auto"/>
            <w:right w:val="none" w:sz="0" w:space="0" w:color="auto"/>
          </w:divBdr>
          <w:divsChild>
            <w:div w:id="1973362933">
              <w:marLeft w:val="0"/>
              <w:marRight w:val="0"/>
              <w:marTop w:val="0"/>
              <w:marBottom w:val="0"/>
              <w:divBdr>
                <w:top w:val="single" w:sz="2" w:space="0" w:color="auto"/>
                <w:left w:val="single" w:sz="2" w:space="0" w:color="auto"/>
                <w:bottom w:val="single" w:sz="2" w:space="0" w:color="auto"/>
                <w:right w:val="single" w:sz="2" w:space="0" w:color="auto"/>
              </w:divBdr>
            </w:div>
            <w:div w:id="1835954482">
              <w:marLeft w:val="0"/>
              <w:marRight w:val="0"/>
              <w:marTop w:val="0"/>
              <w:marBottom w:val="0"/>
              <w:divBdr>
                <w:top w:val="single" w:sz="2" w:space="0" w:color="auto"/>
                <w:left w:val="single" w:sz="2" w:space="0" w:color="auto"/>
                <w:bottom w:val="single" w:sz="2" w:space="0" w:color="auto"/>
                <w:right w:val="single" w:sz="2" w:space="0" w:color="auto"/>
              </w:divBdr>
            </w:div>
          </w:divsChild>
        </w:div>
        <w:div w:id="1424107379">
          <w:marLeft w:val="0"/>
          <w:marRight w:val="0"/>
          <w:marTop w:val="0"/>
          <w:marBottom w:val="0"/>
          <w:divBdr>
            <w:top w:val="single" w:sz="2" w:space="0" w:color="auto"/>
            <w:left w:val="single" w:sz="2" w:space="0" w:color="auto"/>
            <w:bottom w:val="single" w:sz="2" w:space="0" w:color="auto"/>
            <w:right w:val="single" w:sz="2" w:space="0" w:color="auto"/>
          </w:divBdr>
          <w:divsChild>
            <w:div w:id="1219170204">
              <w:marLeft w:val="0"/>
              <w:marRight w:val="0"/>
              <w:marTop w:val="0"/>
              <w:marBottom w:val="0"/>
              <w:divBdr>
                <w:top w:val="single" w:sz="2" w:space="0" w:color="auto"/>
                <w:left w:val="single" w:sz="2" w:space="0" w:color="auto"/>
                <w:bottom w:val="single" w:sz="2" w:space="0" w:color="auto"/>
                <w:right w:val="single" w:sz="2" w:space="0" w:color="auto"/>
              </w:divBdr>
            </w:div>
          </w:divsChild>
        </w:div>
        <w:div w:id="58942791">
          <w:marLeft w:val="0"/>
          <w:marRight w:val="0"/>
          <w:marTop w:val="0"/>
          <w:marBottom w:val="0"/>
          <w:divBdr>
            <w:top w:val="single" w:sz="2" w:space="0" w:color="auto"/>
            <w:left w:val="single" w:sz="2" w:space="0" w:color="auto"/>
            <w:bottom w:val="single" w:sz="2" w:space="0" w:color="auto"/>
            <w:right w:val="single" w:sz="2" w:space="0" w:color="auto"/>
          </w:divBdr>
        </w:div>
        <w:div w:id="76678561">
          <w:marLeft w:val="0"/>
          <w:marRight w:val="0"/>
          <w:marTop w:val="0"/>
          <w:marBottom w:val="0"/>
          <w:divBdr>
            <w:top w:val="single" w:sz="2" w:space="0" w:color="auto"/>
            <w:left w:val="single" w:sz="2" w:space="0" w:color="auto"/>
            <w:bottom w:val="single" w:sz="2" w:space="0" w:color="auto"/>
            <w:right w:val="single" w:sz="2" w:space="0" w:color="auto"/>
          </w:divBdr>
        </w:div>
        <w:div w:id="1841458023">
          <w:marLeft w:val="0"/>
          <w:marRight w:val="0"/>
          <w:marTop w:val="0"/>
          <w:marBottom w:val="0"/>
          <w:divBdr>
            <w:top w:val="none" w:sz="0" w:space="0" w:color="auto"/>
            <w:left w:val="none" w:sz="0" w:space="0" w:color="auto"/>
            <w:bottom w:val="none" w:sz="0" w:space="0" w:color="auto"/>
            <w:right w:val="none" w:sz="0" w:space="0" w:color="auto"/>
          </w:divBdr>
          <w:divsChild>
            <w:div w:id="138109171">
              <w:marLeft w:val="0"/>
              <w:marRight w:val="0"/>
              <w:marTop w:val="0"/>
              <w:marBottom w:val="0"/>
              <w:divBdr>
                <w:top w:val="single" w:sz="2" w:space="0" w:color="auto"/>
                <w:left w:val="single" w:sz="2" w:space="0" w:color="auto"/>
                <w:bottom w:val="single" w:sz="2" w:space="0" w:color="auto"/>
                <w:right w:val="single" w:sz="2" w:space="0" w:color="auto"/>
              </w:divBdr>
            </w:div>
          </w:divsChild>
        </w:div>
        <w:div w:id="2045594695">
          <w:marLeft w:val="0"/>
          <w:marRight w:val="0"/>
          <w:marTop w:val="0"/>
          <w:marBottom w:val="0"/>
          <w:divBdr>
            <w:top w:val="single" w:sz="2" w:space="0" w:color="auto"/>
            <w:left w:val="single" w:sz="2" w:space="0" w:color="auto"/>
            <w:bottom w:val="single" w:sz="2" w:space="0" w:color="auto"/>
            <w:right w:val="single" w:sz="2" w:space="0" w:color="auto"/>
          </w:divBdr>
          <w:divsChild>
            <w:div w:id="1853715070">
              <w:marLeft w:val="0"/>
              <w:marRight w:val="0"/>
              <w:marTop w:val="0"/>
              <w:marBottom w:val="0"/>
              <w:divBdr>
                <w:top w:val="single" w:sz="2" w:space="0" w:color="auto"/>
                <w:left w:val="single" w:sz="2" w:space="0" w:color="auto"/>
                <w:bottom w:val="single" w:sz="2" w:space="0" w:color="auto"/>
                <w:right w:val="single" w:sz="2" w:space="0" w:color="auto"/>
              </w:divBdr>
            </w:div>
          </w:divsChild>
        </w:div>
        <w:div w:id="1827042296">
          <w:marLeft w:val="0"/>
          <w:marRight w:val="0"/>
          <w:marTop w:val="0"/>
          <w:marBottom w:val="0"/>
          <w:divBdr>
            <w:top w:val="single" w:sz="2" w:space="0" w:color="auto"/>
            <w:left w:val="single" w:sz="2" w:space="0" w:color="auto"/>
            <w:bottom w:val="single" w:sz="2" w:space="0" w:color="auto"/>
            <w:right w:val="single" w:sz="2" w:space="0" w:color="auto"/>
          </w:divBdr>
        </w:div>
        <w:div w:id="770977233">
          <w:marLeft w:val="0"/>
          <w:marRight w:val="0"/>
          <w:marTop w:val="0"/>
          <w:marBottom w:val="0"/>
          <w:divBdr>
            <w:top w:val="single" w:sz="2" w:space="0" w:color="auto"/>
            <w:left w:val="single" w:sz="2" w:space="0" w:color="auto"/>
            <w:bottom w:val="single" w:sz="2" w:space="0" w:color="auto"/>
            <w:right w:val="single" w:sz="2" w:space="0" w:color="auto"/>
          </w:divBdr>
        </w:div>
        <w:div w:id="1349914158">
          <w:marLeft w:val="0"/>
          <w:marRight w:val="0"/>
          <w:marTop w:val="0"/>
          <w:marBottom w:val="0"/>
          <w:divBdr>
            <w:top w:val="single" w:sz="2" w:space="0" w:color="auto"/>
            <w:left w:val="single" w:sz="2" w:space="0" w:color="auto"/>
            <w:bottom w:val="single" w:sz="2" w:space="0" w:color="auto"/>
            <w:right w:val="single" w:sz="2" w:space="0" w:color="auto"/>
          </w:divBdr>
        </w:div>
        <w:div w:id="246119170">
          <w:marLeft w:val="0"/>
          <w:marRight w:val="0"/>
          <w:marTop w:val="0"/>
          <w:marBottom w:val="0"/>
          <w:divBdr>
            <w:top w:val="single" w:sz="2" w:space="0" w:color="auto"/>
            <w:left w:val="single" w:sz="2" w:space="0" w:color="auto"/>
            <w:bottom w:val="single" w:sz="2" w:space="0" w:color="auto"/>
            <w:right w:val="single" w:sz="2" w:space="0" w:color="auto"/>
          </w:divBdr>
        </w:div>
        <w:div w:id="390547232">
          <w:marLeft w:val="0"/>
          <w:marRight w:val="0"/>
          <w:marTop w:val="0"/>
          <w:marBottom w:val="0"/>
          <w:divBdr>
            <w:top w:val="single" w:sz="2" w:space="0" w:color="auto"/>
            <w:left w:val="single" w:sz="2" w:space="0" w:color="auto"/>
            <w:bottom w:val="single" w:sz="2" w:space="0" w:color="auto"/>
            <w:right w:val="single" w:sz="2" w:space="0" w:color="auto"/>
          </w:divBdr>
        </w:div>
        <w:div w:id="1009600519">
          <w:marLeft w:val="0"/>
          <w:marRight w:val="0"/>
          <w:marTop w:val="0"/>
          <w:marBottom w:val="0"/>
          <w:divBdr>
            <w:top w:val="single" w:sz="2" w:space="0" w:color="auto"/>
            <w:left w:val="single" w:sz="2" w:space="0" w:color="auto"/>
            <w:bottom w:val="single" w:sz="2" w:space="0" w:color="auto"/>
            <w:right w:val="single" w:sz="2" w:space="0" w:color="auto"/>
          </w:divBdr>
        </w:div>
        <w:div w:id="1145127759">
          <w:marLeft w:val="0"/>
          <w:marRight w:val="0"/>
          <w:marTop w:val="0"/>
          <w:marBottom w:val="0"/>
          <w:divBdr>
            <w:top w:val="single" w:sz="2" w:space="0" w:color="auto"/>
            <w:left w:val="single" w:sz="2" w:space="0" w:color="auto"/>
            <w:bottom w:val="single" w:sz="2" w:space="0" w:color="auto"/>
            <w:right w:val="single" w:sz="2" w:space="0" w:color="auto"/>
          </w:divBdr>
        </w:div>
        <w:div w:id="959074224">
          <w:marLeft w:val="0"/>
          <w:marRight w:val="0"/>
          <w:marTop w:val="0"/>
          <w:marBottom w:val="0"/>
          <w:divBdr>
            <w:top w:val="single" w:sz="2" w:space="0" w:color="auto"/>
            <w:left w:val="single" w:sz="2" w:space="0" w:color="auto"/>
            <w:bottom w:val="single" w:sz="2" w:space="0" w:color="auto"/>
            <w:right w:val="single" w:sz="2" w:space="0" w:color="auto"/>
          </w:divBdr>
        </w:div>
        <w:div w:id="648439281">
          <w:marLeft w:val="0"/>
          <w:marRight w:val="0"/>
          <w:marTop w:val="0"/>
          <w:marBottom w:val="0"/>
          <w:divBdr>
            <w:top w:val="single" w:sz="2" w:space="0" w:color="auto"/>
            <w:left w:val="single" w:sz="2" w:space="0" w:color="auto"/>
            <w:bottom w:val="single" w:sz="2" w:space="0" w:color="auto"/>
            <w:right w:val="single" w:sz="2" w:space="0" w:color="auto"/>
          </w:divBdr>
          <w:divsChild>
            <w:div w:id="1159275220">
              <w:marLeft w:val="0"/>
              <w:marRight w:val="0"/>
              <w:marTop w:val="0"/>
              <w:marBottom w:val="0"/>
              <w:divBdr>
                <w:top w:val="single" w:sz="2" w:space="0" w:color="auto"/>
                <w:left w:val="single" w:sz="2" w:space="0" w:color="auto"/>
                <w:bottom w:val="single" w:sz="2" w:space="0" w:color="auto"/>
                <w:right w:val="single" w:sz="2" w:space="0" w:color="auto"/>
              </w:divBdr>
            </w:div>
          </w:divsChild>
        </w:div>
        <w:div w:id="2012637304">
          <w:marLeft w:val="0"/>
          <w:marRight w:val="0"/>
          <w:marTop w:val="0"/>
          <w:marBottom w:val="0"/>
          <w:divBdr>
            <w:top w:val="single" w:sz="2" w:space="0" w:color="auto"/>
            <w:left w:val="single" w:sz="2" w:space="0" w:color="auto"/>
            <w:bottom w:val="single" w:sz="2" w:space="0" w:color="auto"/>
            <w:right w:val="single" w:sz="2" w:space="0" w:color="auto"/>
          </w:divBdr>
        </w:div>
        <w:div w:id="1808085178">
          <w:marLeft w:val="0"/>
          <w:marRight w:val="0"/>
          <w:marTop w:val="0"/>
          <w:marBottom w:val="0"/>
          <w:divBdr>
            <w:top w:val="single" w:sz="2" w:space="0" w:color="auto"/>
            <w:left w:val="single" w:sz="2" w:space="0" w:color="auto"/>
            <w:bottom w:val="single" w:sz="2" w:space="0" w:color="auto"/>
            <w:right w:val="single" w:sz="2" w:space="0" w:color="auto"/>
          </w:divBdr>
        </w:div>
        <w:div w:id="1505050917">
          <w:marLeft w:val="0"/>
          <w:marRight w:val="0"/>
          <w:marTop w:val="0"/>
          <w:marBottom w:val="0"/>
          <w:divBdr>
            <w:top w:val="single" w:sz="2" w:space="0" w:color="auto"/>
            <w:left w:val="single" w:sz="2" w:space="0" w:color="auto"/>
            <w:bottom w:val="single" w:sz="2" w:space="0" w:color="auto"/>
            <w:right w:val="single" w:sz="2" w:space="0" w:color="auto"/>
          </w:divBdr>
        </w:div>
        <w:div w:id="1101878712">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6</Pages>
  <Words>184</Words>
  <Characters>1054</Characters>
  <Application>Microsoft Office Word</Application>
  <DocSecurity>0</DocSecurity>
  <Lines>8</Lines>
  <Paragraphs>2</Paragraphs>
  <ScaleCrop>false</ScaleCrop>
  <Company/>
  <LinksUpToDate>false</LinksUpToDate>
  <CharactersWithSpaces>1236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3</cp:revision>
  <dcterms:created xsi:type="dcterms:W3CDTF">2023-10-20T08:19:00Z</dcterms:created>
  <dcterms:modified xsi:type="dcterms:W3CDTF">2023-10-20T09:03:00Z</dcterms:modified>
</cp:coreProperties>
</file>